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AB9675" w14:textId="77777777" w:rsidR="007D1257" w:rsidRDefault="007D1257" w:rsidP="007D1257">
      <w:pPr>
        <w:spacing w:line="480" w:lineRule="auto"/>
        <w:jc w:val="center"/>
        <w:rPr>
          <w:rFonts w:ascii="Times New Roman" w:hAnsi="Times New Roman" w:cs="Times New Roman"/>
          <w:sz w:val="24"/>
          <w:szCs w:val="24"/>
        </w:rPr>
      </w:pPr>
      <w:bookmarkStart w:id="0" w:name="_GoBack"/>
      <w:bookmarkEnd w:id="0"/>
    </w:p>
    <w:p w14:paraId="55AC7680" w14:textId="77777777" w:rsidR="007D1257" w:rsidRDefault="007D1257" w:rsidP="007D1257">
      <w:pPr>
        <w:spacing w:line="480" w:lineRule="auto"/>
        <w:jc w:val="center"/>
        <w:rPr>
          <w:rFonts w:ascii="Times New Roman" w:hAnsi="Times New Roman" w:cs="Times New Roman"/>
          <w:sz w:val="24"/>
          <w:szCs w:val="24"/>
        </w:rPr>
      </w:pPr>
    </w:p>
    <w:p w14:paraId="5BC36320" w14:textId="77777777" w:rsidR="007D1257" w:rsidRDefault="007D1257" w:rsidP="007D1257">
      <w:pPr>
        <w:spacing w:line="480" w:lineRule="auto"/>
        <w:jc w:val="center"/>
        <w:rPr>
          <w:rFonts w:ascii="Times New Roman" w:hAnsi="Times New Roman" w:cs="Times New Roman"/>
          <w:sz w:val="24"/>
          <w:szCs w:val="24"/>
        </w:rPr>
      </w:pPr>
    </w:p>
    <w:p w14:paraId="3A3D1F1E" w14:textId="77777777" w:rsidR="007D1257" w:rsidRDefault="007D1257" w:rsidP="007D1257">
      <w:pPr>
        <w:spacing w:line="480" w:lineRule="auto"/>
        <w:jc w:val="center"/>
        <w:rPr>
          <w:rFonts w:ascii="Times New Roman" w:hAnsi="Times New Roman" w:cs="Times New Roman"/>
          <w:sz w:val="24"/>
          <w:szCs w:val="24"/>
        </w:rPr>
      </w:pPr>
    </w:p>
    <w:p w14:paraId="7BD710D1" w14:textId="1C3F979E" w:rsidR="007D1257" w:rsidRDefault="00CD0751" w:rsidP="002904D7">
      <w:pPr>
        <w:spacing w:line="480" w:lineRule="auto"/>
        <w:jc w:val="center"/>
        <w:rPr>
          <w:rFonts w:ascii="Times New Roman" w:hAnsi="Times New Roman" w:cs="Times New Roman"/>
          <w:sz w:val="24"/>
          <w:szCs w:val="24"/>
        </w:rPr>
      </w:pPr>
      <w:r w:rsidRPr="002904D7">
        <w:rPr>
          <w:rFonts w:ascii="Times New Roman" w:hAnsi="Times New Roman" w:cs="Times New Roman"/>
          <w:sz w:val="24"/>
          <w:szCs w:val="24"/>
        </w:rPr>
        <w:t>Module 4 Discussion</w:t>
      </w:r>
    </w:p>
    <w:p w14:paraId="2901D386" w14:textId="6EBD4F8B" w:rsidR="007D1257" w:rsidRDefault="00CD0751" w:rsidP="007D125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FA18705" w14:textId="240B4F6D" w:rsidR="007D1257" w:rsidRDefault="00CD0751" w:rsidP="007D1257">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14:paraId="60F2CB48" w14:textId="4FD1975B" w:rsidR="007D1257" w:rsidRDefault="00CD0751" w:rsidP="007D125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23B5DA83" w14:textId="77777777" w:rsidR="007D1257" w:rsidRDefault="007D1257" w:rsidP="00316D7F">
      <w:pPr>
        <w:spacing w:line="480" w:lineRule="auto"/>
        <w:rPr>
          <w:rFonts w:ascii="Times New Roman" w:hAnsi="Times New Roman" w:cs="Times New Roman"/>
          <w:b/>
          <w:bCs/>
          <w:sz w:val="24"/>
          <w:szCs w:val="24"/>
        </w:rPr>
      </w:pPr>
    </w:p>
    <w:p w14:paraId="34A7C307" w14:textId="77777777" w:rsidR="007D1257" w:rsidRDefault="007D1257" w:rsidP="00316D7F">
      <w:pPr>
        <w:spacing w:line="480" w:lineRule="auto"/>
        <w:rPr>
          <w:rFonts w:ascii="Times New Roman" w:hAnsi="Times New Roman" w:cs="Times New Roman"/>
          <w:b/>
          <w:bCs/>
          <w:sz w:val="24"/>
          <w:szCs w:val="24"/>
        </w:rPr>
      </w:pPr>
    </w:p>
    <w:p w14:paraId="2FDE400F" w14:textId="77777777" w:rsidR="007D1257" w:rsidRDefault="007D1257" w:rsidP="00316D7F">
      <w:pPr>
        <w:spacing w:line="480" w:lineRule="auto"/>
        <w:rPr>
          <w:rFonts w:ascii="Times New Roman" w:hAnsi="Times New Roman" w:cs="Times New Roman"/>
          <w:b/>
          <w:bCs/>
          <w:sz w:val="24"/>
          <w:szCs w:val="24"/>
        </w:rPr>
      </w:pPr>
    </w:p>
    <w:p w14:paraId="152D3E89" w14:textId="77777777" w:rsidR="007D1257" w:rsidRDefault="007D1257" w:rsidP="00316D7F">
      <w:pPr>
        <w:spacing w:line="480" w:lineRule="auto"/>
        <w:rPr>
          <w:rFonts w:ascii="Times New Roman" w:hAnsi="Times New Roman" w:cs="Times New Roman"/>
          <w:b/>
          <w:bCs/>
          <w:sz w:val="24"/>
          <w:szCs w:val="24"/>
        </w:rPr>
      </w:pPr>
    </w:p>
    <w:p w14:paraId="3069C636" w14:textId="77777777" w:rsidR="007D1257" w:rsidRDefault="007D1257" w:rsidP="00316D7F">
      <w:pPr>
        <w:spacing w:line="480" w:lineRule="auto"/>
        <w:rPr>
          <w:rFonts w:ascii="Times New Roman" w:hAnsi="Times New Roman" w:cs="Times New Roman"/>
          <w:b/>
          <w:bCs/>
          <w:sz w:val="24"/>
          <w:szCs w:val="24"/>
        </w:rPr>
      </w:pPr>
    </w:p>
    <w:p w14:paraId="0F36DD81" w14:textId="77777777" w:rsidR="007D1257" w:rsidRDefault="007D1257" w:rsidP="00316D7F">
      <w:pPr>
        <w:spacing w:line="480" w:lineRule="auto"/>
        <w:rPr>
          <w:rFonts w:ascii="Times New Roman" w:hAnsi="Times New Roman" w:cs="Times New Roman"/>
          <w:b/>
          <w:bCs/>
          <w:sz w:val="24"/>
          <w:szCs w:val="24"/>
        </w:rPr>
      </w:pPr>
    </w:p>
    <w:p w14:paraId="58CD780F" w14:textId="77777777" w:rsidR="007D1257" w:rsidRDefault="007D1257" w:rsidP="00316D7F">
      <w:pPr>
        <w:spacing w:line="480" w:lineRule="auto"/>
        <w:rPr>
          <w:rFonts w:ascii="Times New Roman" w:hAnsi="Times New Roman" w:cs="Times New Roman"/>
          <w:b/>
          <w:bCs/>
          <w:sz w:val="24"/>
          <w:szCs w:val="24"/>
        </w:rPr>
      </w:pPr>
    </w:p>
    <w:p w14:paraId="29C572C0" w14:textId="77777777" w:rsidR="002904D7" w:rsidRDefault="00CD0751">
      <w:pPr>
        <w:rPr>
          <w:rFonts w:ascii="Times New Roman" w:hAnsi="Times New Roman" w:cs="Times New Roman"/>
          <w:sz w:val="24"/>
          <w:szCs w:val="24"/>
        </w:rPr>
      </w:pPr>
      <w:r>
        <w:rPr>
          <w:rFonts w:ascii="Times New Roman" w:hAnsi="Times New Roman" w:cs="Times New Roman"/>
          <w:sz w:val="24"/>
          <w:szCs w:val="24"/>
        </w:rPr>
        <w:br w:type="page"/>
      </w:r>
    </w:p>
    <w:p w14:paraId="21AA1E46" w14:textId="4EA84E02" w:rsidR="002904D7" w:rsidRDefault="00CD0751" w:rsidP="002904D7">
      <w:pPr>
        <w:spacing w:line="480" w:lineRule="auto"/>
        <w:jc w:val="center"/>
        <w:rPr>
          <w:rFonts w:ascii="Times New Roman" w:hAnsi="Times New Roman" w:cs="Times New Roman"/>
          <w:sz w:val="24"/>
          <w:szCs w:val="24"/>
        </w:rPr>
      </w:pPr>
      <w:r w:rsidRPr="002904D7">
        <w:rPr>
          <w:rFonts w:ascii="Times New Roman" w:hAnsi="Times New Roman" w:cs="Times New Roman"/>
          <w:sz w:val="24"/>
          <w:szCs w:val="24"/>
        </w:rPr>
        <w:lastRenderedPageBreak/>
        <w:t>Module 4 Discussion</w:t>
      </w:r>
    </w:p>
    <w:p w14:paraId="28AB00DC" w14:textId="13CBD988" w:rsidR="007D1257" w:rsidRPr="002904D7" w:rsidRDefault="00CD0751" w:rsidP="002904D7">
      <w:pPr>
        <w:spacing w:line="480" w:lineRule="auto"/>
        <w:jc w:val="center"/>
        <w:rPr>
          <w:rFonts w:ascii="Times New Roman" w:hAnsi="Times New Roman" w:cs="Times New Roman"/>
          <w:b/>
          <w:sz w:val="24"/>
          <w:szCs w:val="24"/>
        </w:rPr>
      </w:pPr>
      <w:r w:rsidRPr="002904D7">
        <w:rPr>
          <w:rFonts w:ascii="Times New Roman" w:hAnsi="Times New Roman" w:cs="Times New Roman"/>
          <w:b/>
          <w:sz w:val="24"/>
          <w:szCs w:val="24"/>
        </w:rPr>
        <w:t>Urinary Hormones</w:t>
      </w:r>
    </w:p>
    <w:p w14:paraId="32B9C0F1" w14:textId="3F7FE618" w:rsidR="007B0831" w:rsidRPr="007D1257" w:rsidRDefault="00CD0751" w:rsidP="00316D7F">
      <w:pPr>
        <w:spacing w:line="480" w:lineRule="auto"/>
        <w:rPr>
          <w:rFonts w:ascii="Times New Roman" w:hAnsi="Times New Roman" w:cs="Times New Roman"/>
          <w:b/>
          <w:bCs/>
          <w:sz w:val="24"/>
          <w:szCs w:val="24"/>
        </w:rPr>
      </w:pPr>
      <w:r w:rsidRPr="007D1257">
        <w:rPr>
          <w:rFonts w:ascii="Times New Roman" w:hAnsi="Times New Roman" w:cs="Times New Roman"/>
          <w:b/>
          <w:bCs/>
          <w:sz w:val="24"/>
          <w:szCs w:val="24"/>
        </w:rPr>
        <w:t>Renin</w:t>
      </w:r>
    </w:p>
    <w:p w14:paraId="78F63701" w14:textId="5078D441" w:rsidR="00316D7F" w:rsidRPr="00316D7F" w:rsidRDefault="00CD0751" w:rsidP="007D1257">
      <w:pPr>
        <w:spacing w:line="480" w:lineRule="auto"/>
        <w:ind w:firstLine="720"/>
        <w:rPr>
          <w:rFonts w:ascii="Times New Roman" w:hAnsi="Times New Roman" w:cs="Times New Roman"/>
          <w:sz w:val="24"/>
          <w:szCs w:val="24"/>
        </w:rPr>
      </w:pPr>
      <w:r w:rsidRPr="00316D7F">
        <w:rPr>
          <w:rFonts w:ascii="Times New Roman" w:hAnsi="Times New Roman" w:cs="Times New Roman"/>
          <w:sz w:val="24"/>
          <w:szCs w:val="24"/>
        </w:rPr>
        <w:t xml:space="preserve">Renin enzyme released by the kidney is an integral part of a physiological process that takes part in blood pressure regulation. Renin is </w:t>
      </w:r>
      <w:r w:rsidRPr="00316D7F">
        <w:rPr>
          <w:rFonts w:ascii="Times New Roman" w:hAnsi="Times New Roman" w:cs="Times New Roman"/>
          <w:sz w:val="24"/>
          <w:szCs w:val="24"/>
        </w:rPr>
        <w:t>the initial enzyme for the system producing renin-angiotensin. The synthesis of Renin takes place in the juxtaglomerular apparatus and released in response to hypernatremia an</w:t>
      </w:r>
      <w:r w:rsidR="002904D7">
        <w:rPr>
          <w:rFonts w:ascii="Times New Roman" w:hAnsi="Times New Roman" w:cs="Times New Roman"/>
          <w:sz w:val="24"/>
          <w:szCs w:val="24"/>
        </w:rPr>
        <w:t>d hypertension. Pacurari et al.</w:t>
      </w:r>
      <w:r w:rsidRPr="00316D7F">
        <w:rPr>
          <w:rFonts w:ascii="Times New Roman" w:hAnsi="Times New Roman" w:cs="Times New Roman"/>
          <w:sz w:val="24"/>
          <w:szCs w:val="24"/>
        </w:rPr>
        <w:t xml:space="preserve"> (2014) assert that renin is responsible for the s</w:t>
      </w:r>
      <w:r w:rsidRPr="00316D7F">
        <w:rPr>
          <w:rFonts w:ascii="Times New Roman" w:hAnsi="Times New Roman" w:cs="Times New Roman"/>
          <w:sz w:val="24"/>
          <w:szCs w:val="24"/>
        </w:rPr>
        <w:t>plitting of angiotensin I from the breakdown of angiotensinogen. This is achieved after the recognition of [HPF]-domain contained on Ang I. The secretion of renin from the kidney triggered by cAMP augmentation and β-adrenergic response. Inhibition of secre</w:t>
      </w:r>
      <w:r w:rsidRPr="00316D7F">
        <w:rPr>
          <w:rFonts w:ascii="Times New Roman" w:hAnsi="Times New Roman" w:cs="Times New Roman"/>
          <w:sz w:val="24"/>
          <w:szCs w:val="24"/>
        </w:rPr>
        <w:t>tion of active renin by the kidney is increased by the Ang II or arterial pressure. Renin receptors tie with protein and renin to accelerate the catalytic activity of the enzyme on angiotensinogen. Aliskiren is a renin inhibitor developed to provide a reme</w:t>
      </w:r>
      <w:r w:rsidRPr="00316D7F">
        <w:rPr>
          <w:rFonts w:ascii="Times New Roman" w:hAnsi="Times New Roman" w:cs="Times New Roman"/>
          <w:sz w:val="24"/>
          <w:szCs w:val="24"/>
        </w:rPr>
        <w:t xml:space="preserve">dy for hypertension. </w:t>
      </w:r>
    </w:p>
    <w:p w14:paraId="18A91DBF" w14:textId="72948BAE" w:rsidR="00316D7F" w:rsidRPr="007D1257" w:rsidRDefault="00CD0751" w:rsidP="00316D7F">
      <w:pPr>
        <w:spacing w:line="480" w:lineRule="auto"/>
        <w:rPr>
          <w:rFonts w:ascii="Times New Roman" w:hAnsi="Times New Roman" w:cs="Times New Roman"/>
          <w:b/>
          <w:bCs/>
          <w:sz w:val="24"/>
          <w:szCs w:val="24"/>
        </w:rPr>
      </w:pPr>
      <w:r>
        <w:rPr>
          <w:rFonts w:ascii="Times New Roman" w:hAnsi="Times New Roman" w:cs="Times New Roman"/>
          <w:b/>
          <w:bCs/>
          <w:sz w:val="24"/>
          <w:szCs w:val="24"/>
        </w:rPr>
        <w:t>Antidiuretic h</w:t>
      </w:r>
      <w:r w:rsidRPr="007D1257">
        <w:rPr>
          <w:rFonts w:ascii="Times New Roman" w:hAnsi="Times New Roman" w:cs="Times New Roman"/>
          <w:b/>
          <w:bCs/>
          <w:sz w:val="24"/>
          <w:szCs w:val="24"/>
        </w:rPr>
        <w:t>ormone</w:t>
      </w:r>
    </w:p>
    <w:p w14:paraId="2AE6EFF2" w14:textId="77777777" w:rsidR="00316D7F" w:rsidRPr="00316D7F" w:rsidRDefault="00CD0751" w:rsidP="007D1257">
      <w:pPr>
        <w:spacing w:line="480" w:lineRule="auto"/>
        <w:ind w:firstLine="720"/>
        <w:rPr>
          <w:rFonts w:ascii="Times New Roman" w:hAnsi="Times New Roman" w:cs="Times New Roman"/>
          <w:sz w:val="24"/>
          <w:szCs w:val="24"/>
        </w:rPr>
      </w:pPr>
      <w:r w:rsidRPr="00316D7F">
        <w:rPr>
          <w:rFonts w:ascii="Times New Roman" w:hAnsi="Times New Roman" w:cs="Times New Roman"/>
          <w:sz w:val="24"/>
          <w:szCs w:val="24"/>
        </w:rPr>
        <w:t>Antidiuretic Hormone (ADH) enables the kidneys to control the amount of water present in the body. The hormone is also known as arginine vasopressin. Hypothalamus glands secrete ADH in the brain and transported to</w:t>
      </w:r>
      <w:r w:rsidRPr="00316D7F">
        <w:rPr>
          <w:rFonts w:ascii="Times New Roman" w:hAnsi="Times New Roman" w:cs="Times New Roman"/>
          <w:sz w:val="24"/>
          <w:szCs w:val="24"/>
        </w:rPr>
        <w:t xml:space="preserve"> the pituitary gland for storage (Frenke et al., 2015). ADH commands the kidney about how much water to preserve for the body. Therefore, it continually balances and regulates the amount of water in the bloodstream. The high concentration of water in the b</w:t>
      </w:r>
      <w:r w:rsidRPr="00316D7F">
        <w:rPr>
          <w:rFonts w:ascii="Times New Roman" w:hAnsi="Times New Roman" w:cs="Times New Roman"/>
          <w:sz w:val="24"/>
          <w:szCs w:val="24"/>
        </w:rPr>
        <w:t xml:space="preserve">lood raises the pressure and volume of blood in the body. So, baroreceptors, as well as osmotic sensors, incorporate with ADH to hold the desired water metabolism. </w:t>
      </w:r>
    </w:p>
    <w:p w14:paraId="788FDC4B" w14:textId="7BA88E60" w:rsidR="00316D7F" w:rsidRPr="007D1257" w:rsidRDefault="00CD0751" w:rsidP="00316D7F">
      <w:pPr>
        <w:spacing w:line="480" w:lineRule="auto"/>
        <w:rPr>
          <w:rFonts w:ascii="Times New Roman" w:hAnsi="Times New Roman" w:cs="Times New Roman"/>
          <w:b/>
          <w:bCs/>
          <w:sz w:val="24"/>
          <w:szCs w:val="24"/>
        </w:rPr>
      </w:pPr>
      <w:r>
        <w:rPr>
          <w:rFonts w:ascii="Times New Roman" w:hAnsi="Times New Roman" w:cs="Times New Roman"/>
          <w:b/>
          <w:bCs/>
          <w:sz w:val="24"/>
          <w:szCs w:val="24"/>
        </w:rPr>
        <w:t>Atrial n</w:t>
      </w:r>
      <w:r w:rsidRPr="007D1257">
        <w:rPr>
          <w:rFonts w:ascii="Times New Roman" w:hAnsi="Times New Roman" w:cs="Times New Roman"/>
          <w:b/>
          <w:bCs/>
          <w:sz w:val="24"/>
          <w:szCs w:val="24"/>
        </w:rPr>
        <w:t>atriuretic peptide</w:t>
      </w:r>
    </w:p>
    <w:p w14:paraId="42033117" w14:textId="69DF8917" w:rsidR="00316D7F" w:rsidRDefault="00CD0751" w:rsidP="007D1257">
      <w:pPr>
        <w:spacing w:line="480" w:lineRule="auto"/>
        <w:ind w:firstLine="720"/>
        <w:rPr>
          <w:rFonts w:ascii="Times New Roman" w:hAnsi="Times New Roman" w:cs="Times New Roman"/>
          <w:sz w:val="24"/>
          <w:szCs w:val="24"/>
        </w:rPr>
      </w:pPr>
      <w:r w:rsidRPr="00316D7F">
        <w:rPr>
          <w:rFonts w:ascii="Times New Roman" w:hAnsi="Times New Roman" w:cs="Times New Roman"/>
          <w:sz w:val="24"/>
          <w:szCs w:val="24"/>
        </w:rPr>
        <w:lastRenderedPageBreak/>
        <w:t>Atrial Natriuretic peptide (ANP) is a hormone initially isolated</w:t>
      </w:r>
      <w:r w:rsidRPr="00316D7F">
        <w:rPr>
          <w:rFonts w:ascii="Times New Roman" w:hAnsi="Times New Roman" w:cs="Times New Roman"/>
          <w:sz w:val="24"/>
          <w:szCs w:val="24"/>
        </w:rPr>
        <w:t xml:space="preserve"> from the heart as a strong diuretic or natriuretic as well as hypotensive factor (Nojiri et al., 2015). ANP is found in amphibians, mammals, bonny fish but absent in reptiles, birds, cyclostomes, and cartilaginous fishes. ANP triggers diuresis or natriure</w:t>
      </w:r>
      <w:r w:rsidRPr="00316D7F">
        <w:rPr>
          <w:rFonts w:ascii="Times New Roman" w:hAnsi="Times New Roman" w:cs="Times New Roman"/>
          <w:sz w:val="24"/>
          <w:szCs w:val="24"/>
        </w:rPr>
        <w:t>sis, hypertension and inhibits the secretion of aldosterone in amphibians and mammals. In teleost fish, the hormone serves as a hypersensitive hormone; however, the hormone’s osmoregulatory impact is extra versatile. Moreover, ANP prevents the absorption o</w:t>
      </w:r>
      <w:r w:rsidRPr="00316D7F">
        <w:rPr>
          <w:rFonts w:ascii="Times New Roman" w:hAnsi="Times New Roman" w:cs="Times New Roman"/>
          <w:sz w:val="24"/>
          <w:szCs w:val="24"/>
        </w:rPr>
        <w:t>f NaCl in the intestines and drinking in eels. Additionally, the hormone further exerts an antidiuretic effect that is weak and stimulates the secretion of cortisol in eels. In human, ANP performs as a crucial target for diagnosis and treatment of heart co</w:t>
      </w:r>
      <w:r w:rsidRPr="00316D7F">
        <w:rPr>
          <w:rFonts w:ascii="Times New Roman" w:hAnsi="Times New Roman" w:cs="Times New Roman"/>
          <w:sz w:val="24"/>
          <w:szCs w:val="24"/>
        </w:rPr>
        <w:t xml:space="preserve">mplications.  ANP deficit in human leads to salt-sensitive hypertension. </w:t>
      </w:r>
    </w:p>
    <w:p w14:paraId="1FCC17A5" w14:textId="33F33112" w:rsidR="007D1257" w:rsidRPr="007D1257" w:rsidRDefault="00CD0751" w:rsidP="007D1257">
      <w:pPr>
        <w:spacing w:line="480" w:lineRule="auto"/>
        <w:rPr>
          <w:rFonts w:ascii="Times New Roman" w:hAnsi="Times New Roman" w:cs="Times New Roman"/>
          <w:b/>
          <w:bCs/>
          <w:sz w:val="24"/>
          <w:szCs w:val="24"/>
        </w:rPr>
      </w:pPr>
      <w:r w:rsidRPr="007D1257">
        <w:rPr>
          <w:rFonts w:ascii="Times New Roman" w:hAnsi="Times New Roman" w:cs="Times New Roman"/>
          <w:b/>
          <w:bCs/>
          <w:sz w:val="24"/>
          <w:szCs w:val="24"/>
        </w:rPr>
        <w:t>What triggers the release</w:t>
      </w:r>
      <w:r w:rsidRPr="007D1257">
        <w:rPr>
          <w:b/>
          <w:bCs/>
        </w:rPr>
        <w:t xml:space="preserve"> of </w:t>
      </w:r>
      <w:r w:rsidRPr="007D1257">
        <w:rPr>
          <w:rFonts w:ascii="Times New Roman" w:hAnsi="Times New Roman" w:cs="Times New Roman"/>
          <w:b/>
          <w:bCs/>
          <w:sz w:val="24"/>
          <w:szCs w:val="24"/>
        </w:rPr>
        <w:t>renin? The specific part (</w:t>
      </w:r>
      <w:r w:rsidR="002904D7">
        <w:rPr>
          <w:rFonts w:ascii="Times New Roman" w:hAnsi="Times New Roman" w:cs="Times New Roman"/>
          <w:b/>
          <w:bCs/>
          <w:sz w:val="24"/>
          <w:szCs w:val="24"/>
        </w:rPr>
        <w:t>s) of a nephron it affects and how</w:t>
      </w:r>
      <w:r w:rsidRPr="007D1257">
        <w:rPr>
          <w:rFonts w:ascii="Times New Roman" w:hAnsi="Times New Roman" w:cs="Times New Roman"/>
          <w:b/>
          <w:bCs/>
          <w:sz w:val="24"/>
          <w:szCs w:val="24"/>
        </w:rPr>
        <w:t>?</w:t>
      </w:r>
    </w:p>
    <w:p w14:paraId="73B3DBF8" w14:textId="229670B0" w:rsidR="007D1257" w:rsidRDefault="00CD0751" w:rsidP="007D1257">
      <w:pPr>
        <w:spacing w:line="480" w:lineRule="auto"/>
        <w:ind w:firstLine="720"/>
        <w:rPr>
          <w:rFonts w:ascii="Times New Roman" w:hAnsi="Times New Roman" w:cs="Times New Roman"/>
          <w:sz w:val="24"/>
          <w:szCs w:val="24"/>
        </w:rPr>
      </w:pPr>
      <w:r w:rsidRPr="00316D7F">
        <w:rPr>
          <w:rFonts w:ascii="Times New Roman" w:hAnsi="Times New Roman" w:cs="Times New Roman"/>
          <w:sz w:val="24"/>
          <w:szCs w:val="24"/>
        </w:rPr>
        <w:t>The release of renin is triggered by factors</w:t>
      </w:r>
      <w:r w:rsidR="007C7B1D">
        <w:rPr>
          <w:rFonts w:ascii="Times New Roman" w:hAnsi="Times New Roman" w:cs="Times New Roman"/>
          <w:sz w:val="24"/>
          <w:szCs w:val="24"/>
        </w:rPr>
        <w:t xml:space="preserve"> like</w:t>
      </w:r>
      <w:r w:rsidRPr="00316D7F">
        <w:rPr>
          <w:rFonts w:ascii="Times New Roman" w:hAnsi="Times New Roman" w:cs="Times New Roman"/>
          <w:sz w:val="24"/>
          <w:szCs w:val="24"/>
        </w:rPr>
        <w:t xml:space="preserve"> when there is a drop in arterial blood pressure is received by baroreceptors present in the arterial vessels. When there is a decrease, NaCl detected by use of macula densa in the kidney in the juxtaglomerular apparatu</w:t>
      </w:r>
      <w:r w:rsidR="002904D7">
        <w:rPr>
          <w:rFonts w:ascii="Times New Roman" w:hAnsi="Times New Roman" w:cs="Times New Roman"/>
          <w:sz w:val="24"/>
          <w:szCs w:val="24"/>
        </w:rPr>
        <w:t>s. According to Pacurari et al.</w:t>
      </w:r>
      <w:r w:rsidRPr="00316D7F">
        <w:rPr>
          <w:rFonts w:ascii="Times New Roman" w:hAnsi="Times New Roman" w:cs="Times New Roman"/>
          <w:sz w:val="24"/>
          <w:szCs w:val="24"/>
        </w:rPr>
        <w:t xml:space="preserve"> (2014</w:t>
      </w:r>
      <w:r w:rsidRPr="00316D7F">
        <w:rPr>
          <w:rFonts w:ascii="Times New Roman" w:hAnsi="Times New Roman" w:cs="Times New Roman"/>
          <w:sz w:val="24"/>
          <w:szCs w:val="24"/>
        </w:rPr>
        <w:t>), renin is an important regulator of execrations at the collecting duct as well as the distal tubule of the nephron.  The renin hormone regulates blood at the tubular nephrons by changing the perfusion pressure in the renal after stretching the vascular w</w:t>
      </w:r>
      <w:r w:rsidRPr="00316D7F">
        <w:rPr>
          <w:rFonts w:ascii="Times New Roman" w:hAnsi="Times New Roman" w:cs="Times New Roman"/>
          <w:sz w:val="24"/>
          <w:szCs w:val="24"/>
        </w:rPr>
        <w:t xml:space="preserve">all receptors. </w:t>
      </w:r>
    </w:p>
    <w:p w14:paraId="39495A97" w14:textId="1191E148" w:rsidR="007D1257" w:rsidRPr="007D1257" w:rsidRDefault="00CD0751" w:rsidP="007D1257">
      <w:pPr>
        <w:spacing w:line="480" w:lineRule="auto"/>
        <w:rPr>
          <w:rFonts w:ascii="Times New Roman" w:hAnsi="Times New Roman" w:cs="Times New Roman"/>
          <w:b/>
          <w:bCs/>
          <w:sz w:val="24"/>
          <w:szCs w:val="24"/>
        </w:rPr>
      </w:pPr>
      <w:r w:rsidRPr="007D1257">
        <w:rPr>
          <w:rFonts w:ascii="Times New Roman" w:hAnsi="Times New Roman" w:cs="Times New Roman"/>
          <w:b/>
          <w:bCs/>
          <w:sz w:val="24"/>
          <w:szCs w:val="24"/>
        </w:rPr>
        <w:t>What triggers the release</w:t>
      </w:r>
      <w:r w:rsidRPr="007D1257">
        <w:rPr>
          <w:b/>
          <w:bCs/>
        </w:rPr>
        <w:t xml:space="preserve"> of </w:t>
      </w:r>
      <w:r w:rsidRPr="007D1257">
        <w:rPr>
          <w:rFonts w:ascii="Times New Roman" w:hAnsi="Times New Roman" w:cs="Times New Roman"/>
          <w:b/>
          <w:bCs/>
          <w:sz w:val="24"/>
          <w:szCs w:val="24"/>
        </w:rPr>
        <w:t xml:space="preserve">antidiuretic hormone? The specific part (s) of a nephron it affects and </w:t>
      </w:r>
      <w:r w:rsidR="002904D7" w:rsidRPr="007D1257">
        <w:rPr>
          <w:rFonts w:ascii="Times New Roman" w:hAnsi="Times New Roman" w:cs="Times New Roman"/>
          <w:b/>
          <w:bCs/>
          <w:sz w:val="24"/>
          <w:szCs w:val="24"/>
        </w:rPr>
        <w:t>how</w:t>
      </w:r>
      <w:r w:rsidRPr="007D1257">
        <w:rPr>
          <w:rFonts w:ascii="Times New Roman" w:hAnsi="Times New Roman" w:cs="Times New Roman"/>
          <w:b/>
          <w:bCs/>
          <w:sz w:val="24"/>
          <w:szCs w:val="24"/>
        </w:rPr>
        <w:t>?</w:t>
      </w:r>
    </w:p>
    <w:p w14:paraId="3F9B26C6" w14:textId="247C41AE" w:rsidR="007D1257" w:rsidRPr="00316D7F" w:rsidRDefault="00CD0751" w:rsidP="007D1257">
      <w:pPr>
        <w:spacing w:line="480" w:lineRule="auto"/>
        <w:ind w:firstLine="720"/>
        <w:rPr>
          <w:rFonts w:ascii="Times New Roman" w:hAnsi="Times New Roman" w:cs="Times New Roman"/>
          <w:sz w:val="24"/>
          <w:szCs w:val="24"/>
        </w:rPr>
      </w:pPr>
      <w:r w:rsidRPr="00316D7F">
        <w:rPr>
          <w:rFonts w:ascii="Times New Roman" w:hAnsi="Times New Roman" w:cs="Times New Roman"/>
          <w:sz w:val="24"/>
          <w:szCs w:val="24"/>
        </w:rPr>
        <w:t xml:space="preserve">Osmoreceptor neurons of the hypothalamus trigger ADH release. The ADH affects the parts of the nephron located on the collecting duct and distal convoluted tubule. The hormone </w:t>
      </w:r>
      <w:r w:rsidRPr="00316D7F">
        <w:rPr>
          <w:rFonts w:ascii="Times New Roman" w:hAnsi="Times New Roman" w:cs="Times New Roman"/>
          <w:sz w:val="24"/>
          <w:szCs w:val="24"/>
        </w:rPr>
        <w:lastRenderedPageBreak/>
        <w:t>affects the nephron by binding cells to the receptors found in the collecting du</w:t>
      </w:r>
      <w:r w:rsidRPr="00316D7F">
        <w:rPr>
          <w:rFonts w:ascii="Times New Roman" w:hAnsi="Times New Roman" w:cs="Times New Roman"/>
          <w:sz w:val="24"/>
          <w:szCs w:val="24"/>
        </w:rPr>
        <w:t xml:space="preserve">cts of the kidney, then enhances the reabsorption of water into the circulation. When ADH is absent, the collecting ducts become impermeable to water, and it ends up flowing out as urine </w:t>
      </w:r>
      <w:r w:rsidR="002904D7">
        <w:rPr>
          <w:rFonts w:ascii="Times New Roman" w:hAnsi="Times New Roman" w:cs="Times New Roman"/>
          <w:sz w:val="24"/>
          <w:szCs w:val="24"/>
        </w:rPr>
        <w:t>(</w:t>
      </w:r>
      <w:r w:rsidRPr="00316D7F">
        <w:rPr>
          <w:rFonts w:ascii="Times New Roman" w:hAnsi="Times New Roman" w:cs="Times New Roman"/>
          <w:sz w:val="24"/>
          <w:szCs w:val="24"/>
        </w:rPr>
        <w:t>Frenke et al., 2015).</w:t>
      </w:r>
    </w:p>
    <w:p w14:paraId="1BC80FE3" w14:textId="418C3A1C" w:rsidR="00316D7F" w:rsidRPr="007D1257" w:rsidRDefault="00CD0751" w:rsidP="00316D7F">
      <w:pPr>
        <w:spacing w:line="480" w:lineRule="auto"/>
        <w:rPr>
          <w:rFonts w:ascii="Times New Roman" w:hAnsi="Times New Roman" w:cs="Times New Roman"/>
          <w:b/>
          <w:bCs/>
          <w:sz w:val="24"/>
          <w:szCs w:val="24"/>
        </w:rPr>
      </w:pPr>
      <w:r w:rsidRPr="00316D7F">
        <w:rPr>
          <w:rFonts w:ascii="Times New Roman" w:hAnsi="Times New Roman" w:cs="Times New Roman"/>
          <w:sz w:val="24"/>
          <w:szCs w:val="24"/>
        </w:rPr>
        <w:t xml:space="preserve"> </w:t>
      </w:r>
      <w:r w:rsidRPr="007D1257">
        <w:rPr>
          <w:rFonts w:ascii="Times New Roman" w:hAnsi="Times New Roman" w:cs="Times New Roman"/>
          <w:b/>
          <w:bCs/>
          <w:sz w:val="24"/>
          <w:szCs w:val="24"/>
        </w:rPr>
        <w:t>What triggers the release</w:t>
      </w:r>
      <w:r w:rsidRPr="007D1257">
        <w:rPr>
          <w:b/>
          <w:bCs/>
        </w:rPr>
        <w:t xml:space="preserve"> of </w:t>
      </w:r>
      <w:r w:rsidRPr="007D1257">
        <w:rPr>
          <w:rFonts w:ascii="Times New Roman" w:hAnsi="Times New Roman" w:cs="Times New Roman"/>
          <w:b/>
          <w:bCs/>
          <w:sz w:val="24"/>
          <w:szCs w:val="24"/>
        </w:rPr>
        <w:t>Atrial Natriuret</w:t>
      </w:r>
      <w:r w:rsidRPr="007D1257">
        <w:rPr>
          <w:rFonts w:ascii="Times New Roman" w:hAnsi="Times New Roman" w:cs="Times New Roman"/>
          <w:b/>
          <w:bCs/>
          <w:sz w:val="24"/>
          <w:szCs w:val="24"/>
        </w:rPr>
        <w:t>ic peptide? The specific part (s) of a nephron it affects and HOW?</w:t>
      </w:r>
    </w:p>
    <w:p w14:paraId="6516416B" w14:textId="11651BF7" w:rsidR="00316D7F" w:rsidRPr="00316D7F" w:rsidRDefault="00CD0751" w:rsidP="007D1257">
      <w:pPr>
        <w:spacing w:line="480" w:lineRule="auto"/>
        <w:ind w:firstLine="720"/>
        <w:rPr>
          <w:rFonts w:ascii="Times New Roman" w:hAnsi="Times New Roman" w:cs="Times New Roman"/>
          <w:sz w:val="24"/>
          <w:szCs w:val="24"/>
        </w:rPr>
      </w:pPr>
      <w:r w:rsidRPr="00316D7F">
        <w:rPr>
          <w:rFonts w:ascii="Times New Roman" w:hAnsi="Times New Roman" w:cs="Times New Roman"/>
          <w:sz w:val="24"/>
          <w:szCs w:val="24"/>
        </w:rPr>
        <w:t>The atrial natriuretic peptide is synthesized, released and stored by atrial myocytes in reaction to angiotensin, and distension II stimulation. ANP acts on receptors that reduce NaCl reabs</w:t>
      </w:r>
      <w:r w:rsidRPr="00316D7F">
        <w:rPr>
          <w:rFonts w:ascii="Times New Roman" w:hAnsi="Times New Roman" w:cs="Times New Roman"/>
          <w:sz w:val="24"/>
          <w:szCs w:val="24"/>
        </w:rPr>
        <w:t>orption in the distal nephron (Nojiri et al., 2015). ANP reduces NaCl reabsorption by increasing GFR and filtration load of Na+ through elevation of glomerular capillary which is triggered hydrostatic pressure that occurs as a result of a combination of af</w:t>
      </w:r>
      <w:r w:rsidRPr="00316D7F">
        <w:rPr>
          <w:rFonts w:ascii="Times New Roman" w:hAnsi="Times New Roman" w:cs="Times New Roman"/>
          <w:sz w:val="24"/>
          <w:szCs w:val="24"/>
        </w:rPr>
        <w:t>ferent arteriolar vasodilation and efferent arteriolar vasoconstriction. ANP counteracts reabsorption of sodium ions arbitrated by A-II and directly reduces Na+ in interior medullary collecting duct as well as NaCl reabsorption across distal tubule through</w:t>
      </w:r>
      <w:r w:rsidRPr="00316D7F">
        <w:rPr>
          <w:rFonts w:ascii="Times New Roman" w:hAnsi="Times New Roman" w:cs="Times New Roman"/>
          <w:sz w:val="24"/>
          <w:szCs w:val="24"/>
        </w:rPr>
        <w:t xml:space="preserve"> inhibition of sensitivity of thiazide </w:t>
      </w:r>
      <w:r w:rsidRPr="007C7B1D">
        <w:rPr>
          <w:rFonts w:ascii="Times New Roman" w:hAnsi="Times New Roman" w:cs="Times New Roman"/>
          <w:sz w:val="24"/>
          <w:szCs w:val="24"/>
        </w:rPr>
        <w:t>Na</w:t>
      </w:r>
      <w:r w:rsidR="007C7B1D">
        <w:rPr>
          <w:rFonts w:ascii="Times New Roman" w:hAnsi="Times New Roman" w:cs="Times New Roman"/>
          <w:sz w:val="24"/>
          <w:szCs w:val="24"/>
        </w:rPr>
        <w:t>+</w:t>
      </w:r>
      <w:r w:rsidRPr="007C7B1D">
        <w:rPr>
          <w:rFonts w:ascii="Times New Roman" w:hAnsi="Times New Roman" w:cs="Times New Roman"/>
          <w:sz w:val="24"/>
          <w:szCs w:val="24"/>
        </w:rPr>
        <w:t>Cl</w:t>
      </w:r>
      <w:r w:rsidRPr="00316D7F">
        <w:rPr>
          <w:rFonts w:ascii="Times New Roman" w:hAnsi="Times New Roman" w:cs="Times New Roman"/>
          <w:sz w:val="24"/>
          <w:szCs w:val="24"/>
        </w:rPr>
        <w:t>−</w:t>
      </w:r>
      <w:r w:rsidRPr="00316D7F">
        <w:rPr>
          <w:rFonts w:ascii="Times New Roman" w:hAnsi="Times New Roman" w:cs="Times New Roman"/>
          <w:sz w:val="24"/>
          <w:szCs w:val="24"/>
        </w:rPr>
        <w:t xml:space="preserve"> co-transporter. </w:t>
      </w:r>
    </w:p>
    <w:p w14:paraId="730F1A0C" w14:textId="26A14830" w:rsidR="00316D7F" w:rsidRPr="007D1257" w:rsidRDefault="00CD0751" w:rsidP="002904D7">
      <w:pPr>
        <w:spacing w:line="480" w:lineRule="auto"/>
        <w:jc w:val="center"/>
        <w:rPr>
          <w:rFonts w:ascii="Times New Roman" w:hAnsi="Times New Roman" w:cs="Times New Roman"/>
          <w:b/>
          <w:bCs/>
          <w:sz w:val="24"/>
          <w:szCs w:val="24"/>
        </w:rPr>
      </w:pPr>
      <w:r w:rsidRPr="007D1257">
        <w:rPr>
          <w:rFonts w:ascii="Times New Roman" w:hAnsi="Times New Roman" w:cs="Times New Roman"/>
          <w:b/>
          <w:bCs/>
          <w:sz w:val="24"/>
          <w:szCs w:val="24"/>
        </w:rPr>
        <w:t xml:space="preserve">Fluid </w:t>
      </w:r>
      <w:r w:rsidR="002904D7">
        <w:rPr>
          <w:rFonts w:ascii="Times New Roman" w:hAnsi="Times New Roman" w:cs="Times New Roman"/>
          <w:b/>
          <w:bCs/>
          <w:sz w:val="24"/>
          <w:szCs w:val="24"/>
        </w:rPr>
        <w:t>B</w:t>
      </w:r>
      <w:r w:rsidR="002904D7" w:rsidRPr="007D1257">
        <w:rPr>
          <w:rFonts w:ascii="Times New Roman" w:hAnsi="Times New Roman" w:cs="Times New Roman"/>
          <w:b/>
          <w:bCs/>
          <w:sz w:val="24"/>
          <w:szCs w:val="24"/>
        </w:rPr>
        <w:t>alance</w:t>
      </w:r>
    </w:p>
    <w:p w14:paraId="2567381F" w14:textId="7A28420A" w:rsidR="00316D7F" w:rsidRPr="00316D7F" w:rsidRDefault="00CD0751" w:rsidP="007D1257">
      <w:pPr>
        <w:spacing w:line="480" w:lineRule="auto"/>
        <w:ind w:firstLine="720"/>
        <w:rPr>
          <w:rFonts w:ascii="Times New Roman" w:hAnsi="Times New Roman" w:cs="Times New Roman"/>
          <w:sz w:val="24"/>
          <w:szCs w:val="24"/>
        </w:rPr>
      </w:pPr>
      <w:r w:rsidRPr="00316D7F">
        <w:rPr>
          <w:rFonts w:ascii="Times New Roman" w:hAnsi="Times New Roman" w:cs="Times New Roman"/>
          <w:sz w:val="24"/>
          <w:szCs w:val="24"/>
        </w:rPr>
        <w:t>Edema is the normal reaction to an injury like a sprain. As the healing process continues, the extra fluid is eliminated from the area, and the swelling reduces. Lymphedema, on th</w:t>
      </w:r>
      <w:r w:rsidRPr="00316D7F">
        <w:rPr>
          <w:rFonts w:ascii="Times New Roman" w:hAnsi="Times New Roman" w:cs="Times New Roman"/>
          <w:sz w:val="24"/>
          <w:szCs w:val="24"/>
        </w:rPr>
        <w:t>e other hand, occurs as a result of impaired lymphatic system where the amount of fluid in the lymph in a given area is more than the amount of lymphatic transport system can eject it. Excess tissue fluid that does not return to the circulatory system is t</w:t>
      </w:r>
      <w:r w:rsidRPr="00316D7F">
        <w:rPr>
          <w:rFonts w:ascii="Times New Roman" w:hAnsi="Times New Roman" w:cs="Times New Roman"/>
          <w:sz w:val="24"/>
          <w:szCs w:val="24"/>
        </w:rPr>
        <w:t xml:space="preserve">he primary cause of edema, whereas proteins cause lymphedema in the lymph trapped inside the tissue. Edema relates to fluid imbalance as it occurs when small body fluids leak their fluid in the surrounding tissues. The </w:t>
      </w:r>
      <w:r w:rsidRPr="00316D7F">
        <w:rPr>
          <w:rFonts w:ascii="Times New Roman" w:hAnsi="Times New Roman" w:cs="Times New Roman"/>
          <w:sz w:val="24"/>
          <w:szCs w:val="24"/>
        </w:rPr>
        <w:lastRenderedPageBreak/>
        <w:t xml:space="preserve">additional fluid accumulates causing </w:t>
      </w:r>
      <w:r w:rsidRPr="00316D7F">
        <w:rPr>
          <w:rFonts w:ascii="Times New Roman" w:hAnsi="Times New Roman" w:cs="Times New Roman"/>
          <w:sz w:val="24"/>
          <w:szCs w:val="24"/>
        </w:rPr>
        <w:t>the tissues to swell. Lymphedema, on the other hand, relates to fluid imbalance because it causes the collection of fluids in the lymphatic system causing swelling (edema). Experts argue that Lymphedema is caused as a result of the lymphatic system getting</w:t>
      </w:r>
      <w:r w:rsidRPr="00316D7F">
        <w:rPr>
          <w:rFonts w:ascii="Times New Roman" w:hAnsi="Times New Roman" w:cs="Times New Roman"/>
          <w:sz w:val="24"/>
          <w:szCs w:val="24"/>
        </w:rPr>
        <w:t xml:space="preserve"> blocked. Edema usually affects the extracellular compartment, while lymphedema often affects the intracellular compartment (Arraud et al., 2014). </w:t>
      </w:r>
    </w:p>
    <w:p w14:paraId="14FBCD35" w14:textId="63E9F6B3" w:rsidR="00316D7F" w:rsidRPr="00316D7F" w:rsidRDefault="00CD0751" w:rsidP="007D1257">
      <w:pPr>
        <w:spacing w:line="480" w:lineRule="auto"/>
        <w:ind w:firstLine="720"/>
        <w:rPr>
          <w:rFonts w:ascii="Times New Roman" w:hAnsi="Times New Roman" w:cs="Times New Roman"/>
          <w:sz w:val="24"/>
          <w:szCs w:val="24"/>
        </w:rPr>
      </w:pPr>
      <w:r w:rsidRPr="00316D7F">
        <w:rPr>
          <w:rFonts w:ascii="Times New Roman" w:hAnsi="Times New Roman" w:cs="Times New Roman"/>
          <w:sz w:val="24"/>
          <w:szCs w:val="24"/>
        </w:rPr>
        <w:t>The intracellular fluid (ICF) is fluid within cells and is the key component of cytoplasm or cytosol. The or</w:t>
      </w:r>
      <w:r w:rsidRPr="00316D7F">
        <w:rPr>
          <w:rFonts w:ascii="Times New Roman" w:hAnsi="Times New Roman" w:cs="Times New Roman"/>
          <w:sz w:val="24"/>
          <w:szCs w:val="24"/>
        </w:rPr>
        <w:t>ganelles and cytosol, as well as molecules, consisted of the ICF collectively fr</w:t>
      </w:r>
      <w:r w:rsidR="007C7B1D">
        <w:rPr>
          <w:rFonts w:ascii="Times New Roman" w:hAnsi="Times New Roman" w:cs="Times New Roman"/>
          <w:sz w:val="24"/>
          <w:szCs w:val="24"/>
        </w:rPr>
        <w:t>o</w:t>
      </w:r>
      <w:r w:rsidRPr="00316D7F">
        <w:rPr>
          <w:rFonts w:ascii="Times New Roman" w:hAnsi="Times New Roman" w:cs="Times New Roman"/>
          <w:sz w:val="24"/>
          <w:szCs w:val="24"/>
        </w:rPr>
        <w:t>m the cytoplasm. Extracellular fluid (ECF), on the other hand, is defined as all fluid in the body that are found outside the cells. Extracellular fluid constitutes about one-</w:t>
      </w:r>
      <w:r w:rsidRPr="00316D7F">
        <w:rPr>
          <w:rFonts w:ascii="Times New Roman" w:hAnsi="Times New Roman" w:cs="Times New Roman"/>
          <w:sz w:val="24"/>
          <w:szCs w:val="24"/>
        </w:rPr>
        <w:t>third of the whole water in the body. The</w:t>
      </w:r>
      <w:r w:rsidR="007C7B1D">
        <w:rPr>
          <w:rFonts w:ascii="Times New Roman" w:hAnsi="Times New Roman" w:cs="Times New Roman"/>
          <w:sz w:val="24"/>
          <w:szCs w:val="24"/>
        </w:rPr>
        <w:t xml:space="preserve"> </w:t>
      </w:r>
      <w:r w:rsidRPr="00316D7F">
        <w:rPr>
          <w:rFonts w:ascii="Times New Roman" w:hAnsi="Times New Roman" w:cs="Times New Roman"/>
          <w:sz w:val="24"/>
          <w:szCs w:val="24"/>
        </w:rPr>
        <w:t>remain</w:t>
      </w:r>
      <w:r w:rsidR="007C7B1D">
        <w:rPr>
          <w:rFonts w:ascii="Times New Roman" w:hAnsi="Times New Roman" w:cs="Times New Roman"/>
          <w:sz w:val="24"/>
          <w:szCs w:val="24"/>
        </w:rPr>
        <w:t>ing</w:t>
      </w:r>
      <w:r w:rsidRPr="00316D7F">
        <w:rPr>
          <w:rFonts w:ascii="Times New Roman" w:hAnsi="Times New Roman" w:cs="Times New Roman"/>
          <w:sz w:val="24"/>
          <w:szCs w:val="24"/>
        </w:rPr>
        <w:t xml:space="preserve"> two-thirds of the body fluid is made of intracellular fluid. Blood plasma forms the liquid part of the blood. Blood plasma looks like straw-colored and yellowish. According to Arraud</w:t>
      </w:r>
      <w:r w:rsidR="002904D7">
        <w:rPr>
          <w:rFonts w:ascii="Times New Roman" w:hAnsi="Times New Roman" w:cs="Times New Roman"/>
          <w:sz w:val="24"/>
          <w:szCs w:val="24"/>
        </w:rPr>
        <w:t xml:space="preserve"> et al.</w:t>
      </w:r>
      <w:r w:rsidRPr="00316D7F">
        <w:rPr>
          <w:rFonts w:ascii="Times New Roman" w:hAnsi="Times New Roman" w:cs="Times New Roman"/>
          <w:sz w:val="24"/>
          <w:szCs w:val="24"/>
        </w:rPr>
        <w:t xml:space="preserve"> (2014), blood </w:t>
      </w:r>
      <w:r w:rsidRPr="00316D7F">
        <w:rPr>
          <w:rFonts w:ascii="Times New Roman" w:hAnsi="Times New Roman" w:cs="Times New Roman"/>
          <w:sz w:val="24"/>
          <w:szCs w:val="24"/>
        </w:rPr>
        <w:t>plasma constitutes about 55% of human blood. It serves key functions in the body, such as transportation of waste products. Interstitial fluid refers to a thin layer surrounding the cells of the body. It serves as a fueling factor regarding nutrients for h</w:t>
      </w:r>
      <w:r w:rsidRPr="00316D7F">
        <w:rPr>
          <w:rFonts w:ascii="Times New Roman" w:hAnsi="Times New Roman" w:cs="Times New Roman"/>
          <w:sz w:val="24"/>
          <w:szCs w:val="24"/>
        </w:rPr>
        <w:t>uman body cells. The cytosol is defined as the fluid where cell organelles reside. The cytosol contains water that is essential in chemical reactions inside the cell.</w:t>
      </w:r>
    </w:p>
    <w:p w14:paraId="0594E0D1" w14:textId="77777777" w:rsidR="007D1257" w:rsidRDefault="007D1257" w:rsidP="007D1257">
      <w:pPr>
        <w:spacing w:line="480" w:lineRule="auto"/>
        <w:jc w:val="center"/>
        <w:rPr>
          <w:rFonts w:ascii="Times New Roman" w:hAnsi="Times New Roman" w:cs="Times New Roman"/>
          <w:sz w:val="24"/>
          <w:szCs w:val="24"/>
        </w:rPr>
      </w:pPr>
    </w:p>
    <w:p w14:paraId="6B41D2F0" w14:textId="77777777" w:rsidR="007D1257" w:rsidRDefault="007D1257" w:rsidP="007D1257">
      <w:pPr>
        <w:spacing w:line="480" w:lineRule="auto"/>
        <w:jc w:val="center"/>
        <w:rPr>
          <w:rFonts w:ascii="Times New Roman" w:hAnsi="Times New Roman" w:cs="Times New Roman"/>
          <w:sz w:val="24"/>
          <w:szCs w:val="24"/>
        </w:rPr>
      </w:pPr>
    </w:p>
    <w:p w14:paraId="391A1B2F" w14:textId="77777777" w:rsidR="007D1257" w:rsidRDefault="007D1257" w:rsidP="007D1257">
      <w:pPr>
        <w:spacing w:line="480" w:lineRule="auto"/>
        <w:jc w:val="center"/>
        <w:rPr>
          <w:rFonts w:ascii="Times New Roman" w:hAnsi="Times New Roman" w:cs="Times New Roman"/>
          <w:sz w:val="24"/>
          <w:szCs w:val="24"/>
        </w:rPr>
      </w:pPr>
    </w:p>
    <w:p w14:paraId="26708104" w14:textId="77777777" w:rsidR="007D1257" w:rsidRDefault="007D1257" w:rsidP="007D1257">
      <w:pPr>
        <w:spacing w:line="480" w:lineRule="auto"/>
        <w:jc w:val="center"/>
        <w:rPr>
          <w:rFonts w:ascii="Times New Roman" w:hAnsi="Times New Roman" w:cs="Times New Roman"/>
          <w:sz w:val="24"/>
          <w:szCs w:val="24"/>
        </w:rPr>
      </w:pPr>
    </w:p>
    <w:p w14:paraId="696B8CC1" w14:textId="77777777" w:rsidR="007D1257" w:rsidRDefault="007D1257" w:rsidP="007D1257">
      <w:pPr>
        <w:spacing w:line="480" w:lineRule="auto"/>
        <w:jc w:val="center"/>
        <w:rPr>
          <w:rFonts w:ascii="Times New Roman" w:hAnsi="Times New Roman" w:cs="Times New Roman"/>
          <w:sz w:val="24"/>
          <w:szCs w:val="24"/>
        </w:rPr>
      </w:pPr>
    </w:p>
    <w:p w14:paraId="65290A0E" w14:textId="5E03B475" w:rsidR="00F27C79" w:rsidRPr="00316D7F" w:rsidRDefault="00CD0751" w:rsidP="007D1257">
      <w:pPr>
        <w:spacing w:line="480" w:lineRule="auto"/>
        <w:jc w:val="center"/>
        <w:rPr>
          <w:rFonts w:ascii="Times New Roman" w:hAnsi="Times New Roman" w:cs="Times New Roman"/>
          <w:sz w:val="24"/>
          <w:szCs w:val="24"/>
        </w:rPr>
      </w:pPr>
      <w:r w:rsidRPr="00316D7F">
        <w:rPr>
          <w:rFonts w:ascii="Times New Roman" w:hAnsi="Times New Roman" w:cs="Times New Roman"/>
          <w:sz w:val="24"/>
          <w:szCs w:val="24"/>
        </w:rPr>
        <w:lastRenderedPageBreak/>
        <w:t>References</w:t>
      </w:r>
    </w:p>
    <w:p w14:paraId="2ADD7C0C" w14:textId="77777777" w:rsidR="007D1257" w:rsidRPr="00316D7F" w:rsidRDefault="00CD0751" w:rsidP="007D1257">
      <w:pPr>
        <w:spacing w:line="480" w:lineRule="auto"/>
        <w:ind w:left="720" w:hanging="720"/>
        <w:rPr>
          <w:rFonts w:ascii="Times New Roman" w:hAnsi="Times New Roman" w:cs="Times New Roman"/>
          <w:color w:val="222222"/>
          <w:sz w:val="24"/>
          <w:szCs w:val="24"/>
          <w:shd w:val="clear" w:color="auto" w:fill="FFFFFF"/>
        </w:rPr>
      </w:pPr>
      <w:r w:rsidRPr="00316D7F">
        <w:rPr>
          <w:rFonts w:ascii="Times New Roman" w:hAnsi="Times New Roman" w:cs="Times New Roman"/>
          <w:color w:val="222222"/>
          <w:sz w:val="24"/>
          <w:szCs w:val="24"/>
          <w:shd w:val="clear" w:color="auto" w:fill="FFFFFF"/>
        </w:rPr>
        <w:t>Arraud, N., Linares, R., Tan, S., Gounou, C., Pasquet, J. M., Mornet, S.,</w:t>
      </w:r>
      <w:r w:rsidRPr="00316D7F">
        <w:rPr>
          <w:rFonts w:ascii="Times New Roman" w:hAnsi="Times New Roman" w:cs="Times New Roman"/>
          <w:color w:val="222222"/>
          <w:sz w:val="24"/>
          <w:szCs w:val="24"/>
          <w:shd w:val="clear" w:color="auto" w:fill="FFFFFF"/>
        </w:rPr>
        <w:t xml:space="preserve"> &amp; Brisson, A. R. (2014). Extracellular vesicles from blood plasma: determination of their morphology, size, phenotype and concentration. </w:t>
      </w:r>
      <w:r w:rsidRPr="00316D7F">
        <w:rPr>
          <w:rFonts w:ascii="Times New Roman" w:hAnsi="Times New Roman" w:cs="Times New Roman"/>
          <w:i/>
          <w:iCs/>
          <w:color w:val="222222"/>
          <w:sz w:val="24"/>
          <w:szCs w:val="24"/>
          <w:shd w:val="clear" w:color="auto" w:fill="FFFFFF"/>
        </w:rPr>
        <w:t>Journal of Thrombosis and Haemostasis</w:t>
      </w:r>
      <w:r w:rsidRPr="00316D7F">
        <w:rPr>
          <w:rFonts w:ascii="Times New Roman" w:hAnsi="Times New Roman" w:cs="Times New Roman"/>
          <w:color w:val="222222"/>
          <w:sz w:val="24"/>
          <w:szCs w:val="24"/>
          <w:shd w:val="clear" w:color="auto" w:fill="FFFFFF"/>
        </w:rPr>
        <w:t>, </w:t>
      </w:r>
      <w:r w:rsidRPr="00316D7F">
        <w:rPr>
          <w:rFonts w:ascii="Times New Roman" w:hAnsi="Times New Roman" w:cs="Times New Roman"/>
          <w:i/>
          <w:iCs/>
          <w:color w:val="222222"/>
          <w:sz w:val="24"/>
          <w:szCs w:val="24"/>
          <w:shd w:val="clear" w:color="auto" w:fill="FFFFFF"/>
        </w:rPr>
        <w:t>12</w:t>
      </w:r>
      <w:r w:rsidRPr="00316D7F">
        <w:rPr>
          <w:rFonts w:ascii="Times New Roman" w:hAnsi="Times New Roman" w:cs="Times New Roman"/>
          <w:color w:val="222222"/>
          <w:sz w:val="24"/>
          <w:szCs w:val="24"/>
          <w:shd w:val="clear" w:color="auto" w:fill="FFFFFF"/>
        </w:rPr>
        <w:t>(5), 614-627.</w:t>
      </w:r>
    </w:p>
    <w:p w14:paraId="0DEC8FE2" w14:textId="77777777" w:rsidR="007D1257" w:rsidRPr="00316D7F" w:rsidRDefault="00CD0751" w:rsidP="007D1257">
      <w:pPr>
        <w:spacing w:line="480" w:lineRule="auto"/>
        <w:ind w:left="720" w:hanging="720"/>
        <w:rPr>
          <w:rFonts w:ascii="Times New Roman" w:hAnsi="Times New Roman" w:cs="Times New Roman"/>
          <w:color w:val="222222"/>
          <w:sz w:val="24"/>
          <w:szCs w:val="24"/>
          <w:shd w:val="clear" w:color="auto" w:fill="FFFFFF"/>
        </w:rPr>
      </w:pPr>
      <w:r w:rsidRPr="00316D7F">
        <w:rPr>
          <w:rFonts w:ascii="Times New Roman" w:hAnsi="Times New Roman" w:cs="Times New Roman"/>
          <w:color w:val="222222"/>
          <w:sz w:val="24"/>
          <w:szCs w:val="24"/>
          <w:shd w:val="clear" w:color="auto" w:fill="FFFFFF"/>
        </w:rPr>
        <w:t xml:space="preserve">Frenkel, N. J., Vogt, L., De Rooij, S. E., Trimpert, C., Levi, </w:t>
      </w:r>
      <w:r w:rsidRPr="00316D7F">
        <w:rPr>
          <w:rFonts w:ascii="Times New Roman" w:hAnsi="Times New Roman" w:cs="Times New Roman"/>
          <w:color w:val="222222"/>
          <w:sz w:val="24"/>
          <w:szCs w:val="24"/>
          <w:shd w:val="clear" w:color="auto" w:fill="FFFFFF"/>
        </w:rPr>
        <w:t>M. M., Deen, P. M., &amp; van den Born, B. J. H. (2015). Thiazide-induced hyponatraemia is associated with increased water intake and impaired urea-mediated water excretion at low plasma antidiuretic hormone and urine aquaporin-2. </w:t>
      </w:r>
      <w:r w:rsidRPr="00316D7F">
        <w:rPr>
          <w:rFonts w:ascii="Times New Roman" w:hAnsi="Times New Roman" w:cs="Times New Roman"/>
          <w:i/>
          <w:iCs/>
          <w:color w:val="222222"/>
          <w:sz w:val="24"/>
          <w:szCs w:val="24"/>
          <w:shd w:val="clear" w:color="auto" w:fill="FFFFFF"/>
        </w:rPr>
        <w:t>Journal of hypertension</w:t>
      </w:r>
      <w:r w:rsidRPr="00316D7F">
        <w:rPr>
          <w:rFonts w:ascii="Times New Roman" w:hAnsi="Times New Roman" w:cs="Times New Roman"/>
          <w:color w:val="222222"/>
          <w:sz w:val="24"/>
          <w:szCs w:val="24"/>
          <w:shd w:val="clear" w:color="auto" w:fill="FFFFFF"/>
        </w:rPr>
        <w:t>, </w:t>
      </w:r>
      <w:r w:rsidRPr="00316D7F">
        <w:rPr>
          <w:rFonts w:ascii="Times New Roman" w:hAnsi="Times New Roman" w:cs="Times New Roman"/>
          <w:i/>
          <w:iCs/>
          <w:color w:val="222222"/>
          <w:sz w:val="24"/>
          <w:szCs w:val="24"/>
          <w:shd w:val="clear" w:color="auto" w:fill="FFFFFF"/>
        </w:rPr>
        <w:t>33</w:t>
      </w:r>
      <w:r w:rsidRPr="00316D7F">
        <w:rPr>
          <w:rFonts w:ascii="Times New Roman" w:hAnsi="Times New Roman" w:cs="Times New Roman"/>
          <w:color w:val="222222"/>
          <w:sz w:val="24"/>
          <w:szCs w:val="24"/>
          <w:shd w:val="clear" w:color="auto" w:fill="FFFFFF"/>
        </w:rPr>
        <w:t>(3</w:t>
      </w:r>
      <w:r w:rsidRPr="00316D7F">
        <w:rPr>
          <w:rFonts w:ascii="Times New Roman" w:hAnsi="Times New Roman" w:cs="Times New Roman"/>
          <w:color w:val="222222"/>
          <w:sz w:val="24"/>
          <w:szCs w:val="24"/>
          <w:shd w:val="clear" w:color="auto" w:fill="FFFFFF"/>
        </w:rPr>
        <w:t>), 627-633.</w:t>
      </w:r>
    </w:p>
    <w:p w14:paraId="47589B6E" w14:textId="77777777" w:rsidR="007D1257" w:rsidRPr="00316D7F" w:rsidRDefault="00CD0751" w:rsidP="007D1257">
      <w:pPr>
        <w:spacing w:line="480" w:lineRule="auto"/>
        <w:ind w:left="720" w:hanging="720"/>
        <w:rPr>
          <w:rFonts w:ascii="Times New Roman" w:hAnsi="Times New Roman" w:cs="Times New Roman"/>
          <w:color w:val="222222"/>
          <w:sz w:val="24"/>
          <w:szCs w:val="24"/>
          <w:shd w:val="clear" w:color="auto" w:fill="FFFFFF"/>
        </w:rPr>
      </w:pPr>
      <w:r w:rsidRPr="00316D7F">
        <w:rPr>
          <w:rFonts w:ascii="Times New Roman" w:hAnsi="Times New Roman" w:cs="Times New Roman"/>
          <w:color w:val="222222"/>
          <w:sz w:val="24"/>
          <w:szCs w:val="24"/>
          <w:shd w:val="clear" w:color="auto" w:fill="FFFFFF"/>
        </w:rPr>
        <w:t>Nojiri, T., Hosoda, H., Tokudome, T., Miura, K., Ishikane, S., Otani, K., ... &amp; Sawabata, N. (2015). Atrial natriuretic peptide prevents cancer metastasis through vascular endothelial cells. </w:t>
      </w:r>
      <w:r w:rsidRPr="00316D7F">
        <w:rPr>
          <w:rFonts w:ascii="Times New Roman" w:hAnsi="Times New Roman" w:cs="Times New Roman"/>
          <w:i/>
          <w:iCs/>
          <w:color w:val="222222"/>
          <w:sz w:val="24"/>
          <w:szCs w:val="24"/>
          <w:shd w:val="clear" w:color="auto" w:fill="FFFFFF"/>
        </w:rPr>
        <w:t>Proceedings of the National Academy of Sciences</w:t>
      </w:r>
      <w:r w:rsidRPr="00316D7F">
        <w:rPr>
          <w:rFonts w:ascii="Times New Roman" w:hAnsi="Times New Roman" w:cs="Times New Roman"/>
          <w:color w:val="222222"/>
          <w:sz w:val="24"/>
          <w:szCs w:val="24"/>
          <w:shd w:val="clear" w:color="auto" w:fill="FFFFFF"/>
        </w:rPr>
        <w:t>, </w:t>
      </w:r>
      <w:r w:rsidRPr="00316D7F">
        <w:rPr>
          <w:rFonts w:ascii="Times New Roman" w:hAnsi="Times New Roman" w:cs="Times New Roman"/>
          <w:i/>
          <w:iCs/>
          <w:color w:val="222222"/>
          <w:sz w:val="24"/>
          <w:szCs w:val="24"/>
          <w:shd w:val="clear" w:color="auto" w:fill="FFFFFF"/>
        </w:rPr>
        <w:t>112</w:t>
      </w:r>
      <w:r w:rsidRPr="00316D7F">
        <w:rPr>
          <w:rFonts w:ascii="Times New Roman" w:hAnsi="Times New Roman" w:cs="Times New Roman"/>
          <w:color w:val="222222"/>
          <w:sz w:val="24"/>
          <w:szCs w:val="24"/>
          <w:shd w:val="clear" w:color="auto" w:fill="FFFFFF"/>
        </w:rPr>
        <w:t>(</w:t>
      </w:r>
      <w:r w:rsidRPr="00316D7F">
        <w:rPr>
          <w:rFonts w:ascii="Times New Roman" w:hAnsi="Times New Roman" w:cs="Times New Roman"/>
          <w:color w:val="222222"/>
          <w:sz w:val="24"/>
          <w:szCs w:val="24"/>
          <w:shd w:val="clear" w:color="auto" w:fill="FFFFFF"/>
        </w:rPr>
        <w:t>13), 4086-40.</w:t>
      </w:r>
    </w:p>
    <w:p w14:paraId="2D4FABFF" w14:textId="77777777" w:rsidR="007D1257" w:rsidRPr="00316D7F" w:rsidRDefault="00CD0751" w:rsidP="007D1257">
      <w:pPr>
        <w:spacing w:line="480" w:lineRule="auto"/>
        <w:ind w:left="720" w:hanging="720"/>
        <w:rPr>
          <w:rFonts w:ascii="Times New Roman" w:hAnsi="Times New Roman" w:cs="Times New Roman"/>
          <w:color w:val="222222"/>
          <w:sz w:val="24"/>
          <w:szCs w:val="24"/>
          <w:shd w:val="clear" w:color="auto" w:fill="FFFFFF"/>
        </w:rPr>
      </w:pPr>
      <w:r w:rsidRPr="00316D7F">
        <w:rPr>
          <w:rFonts w:ascii="Times New Roman" w:hAnsi="Times New Roman" w:cs="Times New Roman"/>
          <w:color w:val="222222"/>
          <w:sz w:val="24"/>
          <w:szCs w:val="24"/>
          <w:shd w:val="clear" w:color="auto" w:fill="FFFFFF"/>
        </w:rPr>
        <w:t>Pacurari, M., Kafoury, R., Tchounwou, P. B., &amp; Ndebele, K. (2014). The renin-angiotensin-aldosterone system in vascular inflammation and remodeling. </w:t>
      </w:r>
      <w:r w:rsidRPr="00316D7F">
        <w:rPr>
          <w:rFonts w:ascii="Times New Roman" w:hAnsi="Times New Roman" w:cs="Times New Roman"/>
          <w:i/>
          <w:iCs/>
          <w:color w:val="222222"/>
          <w:sz w:val="24"/>
          <w:szCs w:val="24"/>
          <w:shd w:val="clear" w:color="auto" w:fill="FFFFFF"/>
        </w:rPr>
        <w:t>International journal of inflammation</w:t>
      </w:r>
      <w:r w:rsidRPr="00316D7F">
        <w:rPr>
          <w:rFonts w:ascii="Times New Roman" w:hAnsi="Times New Roman" w:cs="Times New Roman"/>
          <w:color w:val="222222"/>
          <w:sz w:val="24"/>
          <w:szCs w:val="24"/>
          <w:shd w:val="clear" w:color="auto" w:fill="FFFFFF"/>
        </w:rPr>
        <w:t>, </w:t>
      </w:r>
      <w:r w:rsidRPr="00316D7F">
        <w:rPr>
          <w:rFonts w:ascii="Times New Roman" w:hAnsi="Times New Roman" w:cs="Times New Roman"/>
          <w:i/>
          <w:iCs/>
          <w:color w:val="222222"/>
          <w:sz w:val="24"/>
          <w:szCs w:val="24"/>
          <w:shd w:val="clear" w:color="auto" w:fill="FFFFFF"/>
        </w:rPr>
        <w:t>2014</w:t>
      </w:r>
      <w:r w:rsidRPr="00316D7F">
        <w:rPr>
          <w:rFonts w:ascii="Times New Roman" w:hAnsi="Times New Roman" w:cs="Times New Roman"/>
          <w:color w:val="222222"/>
          <w:sz w:val="24"/>
          <w:szCs w:val="24"/>
          <w:shd w:val="clear" w:color="auto" w:fill="FFFFFF"/>
        </w:rPr>
        <w:t>.</w:t>
      </w:r>
    </w:p>
    <w:sectPr w:rsidR="007D1257" w:rsidRPr="00316D7F" w:rsidSect="007D125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CC866E" w14:textId="77777777" w:rsidR="00CD0751" w:rsidRDefault="00CD0751">
      <w:pPr>
        <w:spacing w:after="0" w:line="240" w:lineRule="auto"/>
      </w:pPr>
      <w:r>
        <w:separator/>
      </w:r>
    </w:p>
  </w:endnote>
  <w:endnote w:type="continuationSeparator" w:id="0">
    <w:p w14:paraId="2A31D7FB" w14:textId="77777777" w:rsidR="00CD0751" w:rsidRDefault="00CD07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DCC964" w14:textId="77777777" w:rsidR="00CD0751" w:rsidRDefault="00CD0751">
      <w:pPr>
        <w:spacing w:after="0" w:line="240" w:lineRule="auto"/>
      </w:pPr>
      <w:r>
        <w:separator/>
      </w:r>
    </w:p>
  </w:footnote>
  <w:footnote w:type="continuationSeparator" w:id="0">
    <w:p w14:paraId="691436E0" w14:textId="77777777" w:rsidR="00CD0751" w:rsidRDefault="00CD07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10913446"/>
      <w:docPartObj>
        <w:docPartGallery w:val="Page Numbers (Top of Page)"/>
        <w:docPartUnique/>
      </w:docPartObj>
    </w:sdtPr>
    <w:sdtEndPr>
      <w:rPr>
        <w:noProof/>
      </w:rPr>
    </w:sdtEndPr>
    <w:sdtContent>
      <w:p w14:paraId="477A29B0" w14:textId="34481D3A" w:rsidR="002904D7" w:rsidRPr="002904D7" w:rsidRDefault="00CD0751">
        <w:pPr>
          <w:pStyle w:val="Header"/>
          <w:jc w:val="right"/>
          <w:rPr>
            <w:rFonts w:ascii="Times New Roman" w:hAnsi="Times New Roman" w:cs="Times New Roman"/>
            <w:sz w:val="24"/>
            <w:szCs w:val="24"/>
          </w:rPr>
        </w:pPr>
        <w:r w:rsidRPr="002904D7">
          <w:rPr>
            <w:rFonts w:ascii="Times New Roman" w:hAnsi="Times New Roman" w:cs="Times New Roman"/>
            <w:sz w:val="24"/>
            <w:szCs w:val="24"/>
          </w:rPr>
          <w:t>MODULE 4 DISCUSSION</w:t>
        </w:r>
        <w:r>
          <w:rPr>
            <w:rFonts w:ascii="Times New Roman" w:hAnsi="Times New Roman" w:cs="Times New Roman"/>
            <w:sz w:val="24"/>
            <w:szCs w:val="24"/>
          </w:rPr>
          <w:t xml:space="preserve">                                                                                                             </w:t>
        </w:r>
        <w:r w:rsidRPr="002904D7">
          <w:rPr>
            <w:rFonts w:ascii="Times New Roman" w:hAnsi="Times New Roman" w:cs="Times New Roman"/>
            <w:sz w:val="24"/>
            <w:szCs w:val="24"/>
          </w:rPr>
          <w:fldChar w:fldCharType="begin"/>
        </w:r>
        <w:r w:rsidRPr="002904D7">
          <w:rPr>
            <w:rFonts w:ascii="Times New Roman" w:hAnsi="Times New Roman" w:cs="Times New Roman"/>
            <w:sz w:val="24"/>
            <w:szCs w:val="24"/>
          </w:rPr>
          <w:instrText xml:space="preserve"> PAGE   \* MERGEFORMAT </w:instrText>
        </w:r>
        <w:r w:rsidRPr="002904D7">
          <w:rPr>
            <w:rFonts w:ascii="Times New Roman" w:hAnsi="Times New Roman" w:cs="Times New Roman"/>
            <w:sz w:val="24"/>
            <w:szCs w:val="24"/>
          </w:rPr>
          <w:fldChar w:fldCharType="separate"/>
        </w:r>
        <w:r w:rsidR="00026F2B">
          <w:rPr>
            <w:rFonts w:ascii="Times New Roman" w:hAnsi="Times New Roman" w:cs="Times New Roman"/>
            <w:noProof/>
            <w:sz w:val="24"/>
            <w:szCs w:val="24"/>
          </w:rPr>
          <w:t>6</w:t>
        </w:r>
        <w:r w:rsidRPr="002904D7">
          <w:rPr>
            <w:rFonts w:ascii="Times New Roman" w:hAnsi="Times New Roman" w:cs="Times New Roman"/>
            <w:noProof/>
            <w:sz w:val="24"/>
            <w:szCs w:val="24"/>
          </w:rPr>
          <w:fldChar w:fldCharType="end"/>
        </w:r>
      </w:p>
    </w:sdtContent>
  </w:sdt>
  <w:p w14:paraId="3DFF22BD" w14:textId="77777777" w:rsidR="002904D7" w:rsidRPr="002904D7" w:rsidRDefault="002904D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18480302"/>
      <w:docPartObj>
        <w:docPartGallery w:val="Page Numbers (Top of Page)"/>
        <w:docPartUnique/>
      </w:docPartObj>
    </w:sdtPr>
    <w:sdtEndPr>
      <w:rPr>
        <w:noProof/>
      </w:rPr>
    </w:sdtEndPr>
    <w:sdtContent>
      <w:p w14:paraId="5CD755E3" w14:textId="4AFF3CD5" w:rsidR="007D1257" w:rsidRPr="002904D7" w:rsidRDefault="00CD0751" w:rsidP="002904D7">
        <w:pPr>
          <w:pStyle w:val="Header"/>
          <w:jc w:val="right"/>
          <w:rPr>
            <w:rFonts w:ascii="Times New Roman" w:hAnsi="Times New Roman" w:cs="Times New Roman"/>
            <w:sz w:val="24"/>
            <w:szCs w:val="24"/>
          </w:rPr>
        </w:pPr>
        <w:r w:rsidRPr="002904D7">
          <w:rPr>
            <w:rFonts w:ascii="Times New Roman" w:hAnsi="Times New Roman" w:cs="Times New Roman"/>
            <w:sz w:val="24"/>
            <w:szCs w:val="24"/>
          </w:rPr>
          <w:t>Running head: MODULE 4 DISCUSSION</w:t>
        </w:r>
        <w:r>
          <w:rPr>
            <w:rFonts w:ascii="Times New Roman" w:hAnsi="Times New Roman" w:cs="Times New Roman"/>
            <w:sz w:val="24"/>
            <w:szCs w:val="24"/>
          </w:rPr>
          <w:t xml:space="preserve">                                                                                    </w:t>
        </w:r>
        <w:r w:rsidRPr="002904D7">
          <w:rPr>
            <w:rFonts w:ascii="Times New Roman" w:hAnsi="Times New Roman" w:cs="Times New Roman"/>
            <w:sz w:val="24"/>
            <w:szCs w:val="24"/>
          </w:rPr>
          <w:fldChar w:fldCharType="begin"/>
        </w:r>
        <w:r w:rsidRPr="002904D7">
          <w:rPr>
            <w:rFonts w:ascii="Times New Roman" w:hAnsi="Times New Roman" w:cs="Times New Roman"/>
            <w:sz w:val="24"/>
            <w:szCs w:val="24"/>
          </w:rPr>
          <w:instrText xml:space="preserve"> PAGE   \* MERGEFORMAT </w:instrText>
        </w:r>
        <w:r w:rsidRPr="002904D7">
          <w:rPr>
            <w:rFonts w:ascii="Times New Roman" w:hAnsi="Times New Roman" w:cs="Times New Roman"/>
            <w:sz w:val="24"/>
            <w:szCs w:val="24"/>
          </w:rPr>
          <w:fldChar w:fldCharType="separate"/>
        </w:r>
        <w:r w:rsidR="00026F2B">
          <w:rPr>
            <w:rFonts w:ascii="Times New Roman" w:hAnsi="Times New Roman" w:cs="Times New Roman"/>
            <w:noProof/>
            <w:sz w:val="24"/>
            <w:szCs w:val="24"/>
          </w:rPr>
          <w:t>1</w:t>
        </w:r>
        <w:r w:rsidRPr="002904D7">
          <w:rPr>
            <w:rFonts w:ascii="Times New Roman" w:hAnsi="Times New Roman" w:cs="Times New Roman"/>
            <w:noProof/>
            <w:sz w:val="24"/>
            <w:szCs w:val="24"/>
          </w:rPr>
          <w:fldChar w:fldCharType="end"/>
        </w:r>
        <w:r>
          <w:rPr>
            <w:rFonts w:ascii="Times New Roman" w:hAnsi="Times New Roman" w:cs="Times New Roman"/>
            <w:noProof/>
            <w:sz w:val="24"/>
            <w:szCs w:val="24"/>
          </w:rPr>
          <w:t xml:space="preserve"> </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831"/>
    <w:rsid w:val="00026F2B"/>
    <w:rsid w:val="000F69B2"/>
    <w:rsid w:val="001D7D45"/>
    <w:rsid w:val="00253AD8"/>
    <w:rsid w:val="002904D7"/>
    <w:rsid w:val="00316D7F"/>
    <w:rsid w:val="00352842"/>
    <w:rsid w:val="00434EAC"/>
    <w:rsid w:val="00443C07"/>
    <w:rsid w:val="0057257C"/>
    <w:rsid w:val="005D2574"/>
    <w:rsid w:val="005F75E7"/>
    <w:rsid w:val="00704665"/>
    <w:rsid w:val="007B0831"/>
    <w:rsid w:val="007C7B1D"/>
    <w:rsid w:val="007D1257"/>
    <w:rsid w:val="00996EFB"/>
    <w:rsid w:val="009A69A8"/>
    <w:rsid w:val="00A22EAF"/>
    <w:rsid w:val="00A409CA"/>
    <w:rsid w:val="00A75E84"/>
    <w:rsid w:val="00AA120C"/>
    <w:rsid w:val="00AD7305"/>
    <w:rsid w:val="00B2258C"/>
    <w:rsid w:val="00B34F10"/>
    <w:rsid w:val="00B42D44"/>
    <w:rsid w:val="00C37055"/>
    <w:rsid w:val="00C70BF0"/>
    <w:rsid w:val="00CD0751"/>
    <w:rsid w:val="00D06D51"/>
    <w:rsid w:val="00D44F04"/>
    <w:rsid w:val="00E826AB"/>
    <w:rsid w:val="00F27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12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257"/>
  </w:style>
  <w:style w:type="paragraph" w:styleId="Footer">
    <w:name w:val="footer"/>
    <w:basedOn w:val="Normal"/>
    <w:link w:val="FooterChar"/>
    <w:uiPriority w:val="99"/>
    <w:unhideWhenUsed/>
    <w:rsid w:val="007D12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2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12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257"/>
  </w:style>
  <w:style w:type="paragraph" w:styleId="Footer">
    <w:name w:val="footer"/>
    <w:basedOn w:val="Normal"/>
    <w:link w:val="FooterChar"/>
    <w:uiPriority w:val="99"/>
    <w:unhideWhenUsed/>
    <w:rsid w:val="007D12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2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1188</Words>
  <Characters>6777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2</cp:revision>
  <dcterms:created xsi:type="dcterms:W3CDTF">2019-07-04T12:39:00Z</dcterms:created>
  <dcterms:modified xsi:type="dcterms:W3CDTF">2019-07-04T12:39:00Z</dcterms:modified>
</cp:coreProperties>
</file>